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8B0D" w14:textId="5DA30298" w:rsidR="00904C1E" w:rsidRPr="00F13580" w:rsidRDefault="00904C1E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>Tajemnica cudu w Kanie Galilejskiej</w:t>
      </w:r>
    </w:p>
    <w:p w14:paraId="6B4CEB67" w14:textId="00EFB9B8" w:rsidR="00BB7C02" w:rsidRPr="00F13580" w:rsidRDefault="00BB7C02" w:rsidP="00F13580">
      <w:pPr>
        <w:widowControl w:val="0"/>
        <w:ind w:firstLine="284"/>
        <w:rPr>
          <w:kern w:val="24"/>
        </w:rPr>
      </w:pPr>
    </w:p>
    <w:p w14:paraId="105DD9E5" w14:textId="224D6FC4" w:rsidR="00BB7C02" w:rsidRPr="00F13580" w:rsidRDefault="00BD1117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Dla Jezusa nie nadszedł jeszcze czas działalności publicznej. Do działania skłania </w:t>
      </w:r>
      <w:r w:rsidR="00F13580" w:rsidRPr="00F13580">
        <w:rPr>
          <w:kern w:val="24"/>
        </w:rPr>
        <w:t>Go</w:t>
      </w:r>
      <w:r w:rsidRPr="00F13580">
        <w:rPr>
          <w:kern w:val="24"/>
        </w:rPr>
        <w:t xml:space="preserve"> </w:t>
      </w:r>
      <w:r w:rsidR="00495531" w:rsidRPr="00F13580">
        <w:rPr>
          <w:kern w:val="24"/>
        </w:rPr>
        <w:t xml:space="preserve">Matka, </w:t>
      </w:r>
      <w:r w:rsidRPr="00F13580">
        <w:rPr>
          <w:kern w:val="24"/>
        </w:rPr>
        <w:t>zainteresowan</w:t>
      </w:r>
      <w:r w:rsidR="00495531" w:rsidRPr="00F13580">
        <w:rPr>
          <w:kern w:val="24"/>
        </w:rPr>
        <w:t xml:space="preserve">a kłopotem zaślubionych. </w:t>
      </w:r>
      <w:r w:rsidR="00F13580" w:rsidRPr="00F13580">
        <w:rPr>
          <w:kern w:val="24"/>
        </w:rPr>
        <w:t>Chrystus</w:t>
      </w:r>
      <w:r w:rsidR="00495531" w:rsidRPr="00F13580">
        <w:rPr>
          <w:kern w:val="24"/>
        </w:rPr>
        <w:t xml:space="preserve"> jest </w:t>
      </w:r>
      <w:r w:rsidR="00F13580" w:rsidRPr="00F13580">
        <w:rPr>
          <w:kern w:val="24"/>
        </w:rPr>
        <w:t>m</w:t>
      </w:r>
      <w:r w:rsidR="00495531" w:rsidRPr="00F13580">
        <w:rPr>
          <w:kern w:val="24"/>
        </w:rPr>
        <w:t xml:space="preserve">iłością przychodzącą do </w:t>
      </w:r>
      <w:r w:rsidR="00F13580" w:rsidRPr="00F13580">
        <w:rPr>
          <w:kern w:val="24"/>
        </w:rPr>
        <w:t>n</w:t>
      </w:r>
      <w:r w:rsidR="00495531" w:rsidRPr="00F13580">
        <w:rPr>
          <w:kern w:val="24"/>
        </w:rPr>
        <w:t>as z miłości do człowieka</w:t>
      </w:r>
      <w:r w:rsidR="00F13580" w:rsidRPr="00F13580">
        <w:rPr>
          <w:kern w:val="24"/>
        </w:rPr>
        <w:t>, gdyż</w:t>
      </w:r>
      <w:r w:rsidR="00495531" w:rsidRPr="00F13580">
        <w:rPr>
          <w:kern w:val="24"/>
        </w:rPr>
        <w:t xml:space="preserve"> pragnie wypełnić wolę Ojca. Niech nasz miłość bliźniego uprzedza potrzeby braci i sióstr. Bądźmy dla siebie wzajemnie darem. </w:t>
      </w:r>
      <w:r w:rsidR="009B6D07" w:rsidRPr="00F13580">
        <w:rPr>
          <w:kern w:val="24"/>
        </w:rPr>
        <w:t xml:space="preserve">Życie chrześcijańskie polega na </w:t>
      </w:r>
      <w:r w:rsidR="002E5F17" w:rsidRPr="00F13580">
        <w:rPr>
          <w:kern w:val="24"/>
        </w:rPr>
        <w:t>czynieniu zawsze dobr</w:t>
      </w:r>
      <w:r w:rsidR="00F13580" w:rsidRPr="00F13580">
        <w:rPr>
          <w:kern w:val="24"/>
        </w:rPr>
        <w:t>a,</w:t>
      </w:r>
      <w:r w:rsidR="002E5F17" w:rsidRPr="00F13580">
        <w:rPr>
          <w:kern w:val="24"/>
        </w:rPr>
        <w:t xml:space="preserve"> na głębokiej chrześcijańskiej przyjaźni. </w:t>
      </w:r>
    </w:p>
    <w:p w14:paraId="00AE7BAD" w14:textId="77777777" w:rsidR="00BB7C02" w:rsidRPr="00F13580" w:rsidRDefault="00BB7C02" w:rsidP="00F13580">
      <w:pPr>
        <w:widowControl w:val="0"/>
        <w:ind w:firstLine="284"/>
        <w:rPr>
          <w:kern w:val="24"/>
        </w:rPr>
      </w:pPr>
    </w:p>
    <w:p w14:paraId="07B47F85" w14:textId="23535074" w:rsidR="00BB7C02" w:rsidRPr="00F13580" w:rsidRDefault="00BB7C02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>Rozważanie</w:t>
      </w:r>
    </w:p>
    <w:p w14:paraId="496ACD28" w14:textId="214D5605" w:rsidR="007C5E99" w:rsidRPr="00F13580" w:rsidRDefault="007C5E99" w:rsidP="00F13580">
      <w:pPr>
        <w:widowControl w:val="0"/>
        <w:ind w:firstLine="284"/>
        <w:rPr>
          <w:kern w:val="24"/>
        </w:rPr>
      </w:pPr>
    </w:p>
    <w:p w14:paraId="619F92B5" w14:textId="77777777" w:rsidR="00F13580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Ewangelia o cudzie w Kanie </w:t>
      </w:r>
      <w:r w:rsidR="00F13580">
        <w:rPr>
          <w:kern w:val="24"/>
        </w:rPr>
        <w:t xml:space="preserve">Galilejskiej </w:t>
      </w:r>
      <w:r w:rsidRPr="00F13580">
        <w:rPr>
          <w:kern w:val="24"/>
        </w:rPr>
        <w:t>pokazuje rolę ludzkich braków. One są glebą</w:t>
      </w:r>
      <w:r w:rsidR="00F13580">
        <w:rPr>
          <w:kern w:val="24"/>
        </w:rPr>
        <w:t>,</w:t>
      </w:r>
      <w:r w:rsidRPr="00F13580">
        <w:rPr>
          <w:kern w:val="24"/>
        </w:rPr>
        <w:t xml:space="preserve"> na której tworzymy wieź z Bogiem. Ludzkie braki i słabości nie są przeszkodą dla życia wiary. </w:t>
      </w:r>
      <w:r w:rsidR="00F13580">
        <w:rPr>
          <w:kern w:val="24"/>
        </w:rPr>
        <w:t>B</w:t>
      </w:r>
      <w:r w:rsidRPr="00F13580">
        <w:rPr>
          <w:kern w:val="24"/>
        </w:rPr>
        <w:t xml:space="preserve">ywają natomiast wyzwaniem i zaproszeniem do pogłębienia wiary. </w:t>
      </w:r>
    </w:p>
    <w:p w14:paraId="4C93EDF3" w14:textId="77777777" w:rsidR="00F13580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Przywołujemy Matkę Najświętszą jako Mistrzynię rozważania Słowa Bożego. Rozumienie Słowa Bożego rodzi się przez noszenie </w:t>
      </w:r>
      <w:r w:rsidR="00F13580">
        <w:rPr>
          <w:kern w:val="24"/>
        </w:rPr>
        <w:t xml:space="preserve">go </w:t>
      </w:r>
      <w:r w:rsidRPr="00F13580">
        <w:rPr>
          <w:kern w:val="24"/>
        </w:rPr>
        <w:t xml:space="preserve">w sercu. Maryja nie rozumie tego słowa, ale nosi </w:t>
      </w:r>
      <w:r w:rsidR="00F13580">
        <w:rPr>
          <w:kern w:val="24"/>
        </w:rPr>
        <w:t>j</w:t>
      </w:r>
      <w:r w:rsidRPr="00F13580">
        <w:rPr>
          <w:kern w:val="24"/>
        </w:rPr>
        <w:t xml:space="preserve">e w sercu. Wiara nie zaczyna się od rozumienia, ale od zaufania. Maryja całkowicie ufa Jezusowi i zaprasza także innych do </w:t>
      </w:r>
      <w:r w:rsidR="00F13580">
        <w:rPr>
          <w:kern w:val="24"/>
        </w:rPr>
        <w:t>takiego zaufania</w:t>
      </w:r>
      <w:r w:rsidRPr="00F13580">
        <w:rPr>
          <w:kern w:val="24"/>
        </w:rPr>
        <w:t>.</w:t>
      </w:r>
      <w:r w:rsidR="00F13580">
        <w:rPr>
          <w:kern w:val="24"/>
        </w:rPr>
        <w:t xml:space="preserve"> </w:t>
      </w:r>
      <w:r w:rsidRPr="00F13580">
        <w:rPr>
          <w:kern w:val="24"/>
        </w:rPr>
        <w:t xml:space="preserve">Świadectwo wiary, to świadectwo zaufania. Maryja w </w:t>
      </w:r>
      <w:r w:rsidR="00F13580">
        <w:rPr>
          <w:kern w:val="24"/>
        </w:rPr>
        <w:t>K</w:t>
      </w:r>
      <w:r w:rsidRPr="00F13580">
        <w:rPr>
          <w:kern w:val="24"/>
        </w:rPr>
        <w:t xml:space="preserve">anie mówi: </w:t>
      </w:r>
      <w:r w:rsidR="00F13580">
        <w:rPr>
          <w:kern w:val="24"/>
        </w:rPr>
        <w:t>„</w:t>
      </w:r>
      <w:r w:rsidRPr="00F13580">
        <w:rPr>
          <w:kern w:val="24"/>
        </w:rPr>
        <w:t>Zróbcie wszystko, cokolwiek wam powie</w:t>
      </w:r>
      <w:r w:rsidR="00F13580">
        <w:rPr>
          <w:kern w:val="24"/>
        </w:rPr>
        <w:t>”</w:t>
      </w:r>
      <w:r w:rsidRPr="00F13580">
        <w:rPr>
          <w:kern w:val="24"/>
        </w:rPr>
        <w:t xml:space="preserve">. </w:t>
      </w:r>
    </w:p>
    <w:p w14:paraId="496B8404" w14:textId="77777777" w:rsidR="00F13580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Zaufanie Bogu nie może mieć granic. Rozumowanie na zasadzie: </w:t>
      </w:r>
      <w:r w:rsidR="00F13580">
        <w:rPr>
          <w:kern w:val="24"/>
        </w:rPr>
        <w:t>z</w:t>
      </w:r>
      <w:r w:rsidRPr="00F13580">
        <w:rPr>
          <w:kern w:val="24"/>
        </w:rPr>
        <w:t xml:space="preserve">aufam Bogu, </w:t>
      </w:r>
      <w:r w:rsidR="00F13580">
        <w:rPr>
          <w:kern w:val="24"/>
        </w:rPr>
        <w:t>ale pod pewnymi warunkami,</w:t>
      </w:r>
      <w:r w:rsidRPr="00F13580">
        <w:rPr>
          <w:kern w:val="24"/>
        </w:rPr>
        <w:t xml:space="preserve"> jest próbą </w:t>
      </w:r>
      <w:r w:rsidR="00F13580">
        <w:rPr>
          <w:kern w:val="24"/>
        </w:rPr>
        <w:t>narzucenia</w:t>
      </w:r>
      <w:r w:rsidRPr="00F13580">
        <w:rPr>
          <w:kern w:val="24"/>
        </w:rPr>
        <w:t xml:space="preserve"> Bog</w:t>
      </w:r>
      <w:r w:rsidR="00F13580">
        <w:rPr>
          <w:kern w:val="24"/>
        </w:rPr>
        <w:t>u</w:t>
      </w:r>
      <w:r w:rsidRPr="00F13580">
        <w:rPr>
          <w:kern w:val="24"/>
        </w:rPr>
        <w:t xml:space="preserve"> własn</w:t>
      </w:r>
      <w:r w:rsidR="00F13580">
        <w:rPr>
          <w:kern w:val="24"/>
        </w:rPr>
        <w:t>ego</w:t>
      </w:r>
      <w:r w:rsidRPr="00F13580">
        <w:rPr>
          <w:kern w:val="24"/>
        </w:rPr>
        <w:t xml:space="preserve"> plan. </w:t>
      </w:r>
      <w:r w:rsidR="00F13580">
        <w:rPr>
          <w:kern w:val="24"/>
        </w:rPr>
        <w:t>J</w:t>
      </w:r>
      <w:r w:rsidRPr="00F13580">
        <w:rPr>
          <w:kern w:val="24"/>
        </w:rPr>
        <w:t xml:space="preserve">est próbą wykorzystania mocy Boga i Jego łaski dla przeprowadzenia własnej wizji życia. </w:t>
      </w:r>
    </w:p>
    <w:p w14:paraId="0CD85DE7" w14:textId="77777777" w:rsidR="00F13580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Jezus każe robić trudne i po ludzku niezrozumiałe rzeczy. Zaufanie, to wydanie się w dłonie Boga. Na stołach brakuje wina, a Jezus każe nosić wodę. Dla sług to okazja, pokusa, do buntu. Na stołach przecież nie brakuje wody, na stołach </w:t>
      </w:r>
      <w:r w:rsidR="00F13580">
        <w:rPr>
          <w:kern w:val="24"/>
        </w:rPr>
        <w:t>nie ma</w:t>
      </w:r>
      <w:r w:rsidRPr="00F13580">
        <w:rPr>
          <w:kern w:val="24"/>
        </w:rPr>
        <w:t xml:space="preserve"> wina</w:t>
      </w:r>
      <w:r w:rsidR="00F13580">
        <w:rPr>
          <w:kern w:val="24"/>
        </w:rPr>
        <w:t xml:space="preserve">! </w:t>
      </w:r>
      <w:r w:rsidRPr="00F13580">
        <w:rPr>
          <w:kern w:val="24"/>
        </w:rPr>
        <w:t xml:space="preserve">Potem Jezus mówi: Zanieście. Nie mówi co mają zanieść. To druga okazja do buntu. Tak naprawdę nie wiemy, w którym momencie woda stała się winem. </w:t>
      </w:r>
    </w:p>
    <w:p w14:paraId="31C1423F" w14:textId="77777777" w:rsidR="00F13580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>Na trud przemiany człowieka składają się dwie rzeczywistości: ciężka ludzka praca – noszenie wody</w:t>
      </w:r>
      <w:r w:rsidR="00F13580">
        <w:rPr>
          <w:kern w:val="24"/>
        </w:rPr>
        <w:t>,</w:t>
      </w:r>
      <w:r w:rsidRPr="00F13580">
        <w:rPr>
          <w:kern w:val="24"/>
        </w:rPr>
        <w:t xml:space="preserve"> a z drugiej strony</w:t>
      </w:r>
      <w:r w:rsidR="00F13580">
        <w:rPr>
          <w:kern w:val="24"/>
        </w:rPr>
        <w:t>,</w:t>
      </w:r>
      <w:r w:rsidRPr="00F13580">
        <w:rPr>
          <w:kern w:val="24"/>
        </w:rPr>
        <w:t xml:space="preserve"> moc Jezusa, zaufanie Jemu. W życiu wiary istnieje ogromna równowaga między pracą człowieka a mocą Jezusa. </w:t>
      </w:r>
    </w:p>
    <w:p w14:paraId="1ADF6990" w14:textId="77777777" w:rsidR="00F13580" w:rsidRDefault="00F13580" w:rsidP="00F13580">
      <w:pPr>
        <w:widowControl w:val="0"/>
        <w:ind w:firstLine="284"/>
        <w:rPr>
          <w:kern w:val="24"/>
        </w:rPr>
      </w:pPr>
      <w:r>
        <w:rPr>
          <w:kern w:val="24"/>
        </w:rPr>
        <w:t>Sześć</w:t>
      </w:r>
      <w:r w:rsidR="007C5E99" w:rsidRPr="00F13580">
        <w:rPr>
          <w:kern w:val="24"/>
        </w:rPr>
        <w:t xml:space="preserve"> stągwi kamiennych to oko</w:t>
      </w:r>
      <w:r>
        <w:rPr>
          <w:kern w:val="24"/>
        </w:rPr>
        <w:t>ł</w:t>
      </w:r>
      <w:r w:rsidR="007C5E99" w:rsidRPr="00F13580">
        <w:rPr>
          <w:kern w:val="24"/>
        </w:rPr>
        <w:t xml:space="preserve">o 600 litrów wody. Tu widzimy sens tej obfitości, tej ludzkiej pracy. Ile wody – tyle wina. Jezus może przemienić tylko to, co Jemu ofiarujemy. </w:t>
      </w:r>
      <w:r>
        <w:rPr>
          <w:kern w:val="24"/>
        </w:rPr>
        <w:t>Zbawiciel</w:t>
      </w:r>
      <w:r w:rsidR="007C5E99" w:rsidRPr="00F13580">
        <w:rPr>
          <w:kern w:val="24"/>
        </w:rPr>
        <w:t xml:space="preserve"> potrzebuje naszego trudu, ale jednocześnie potrzebuje naszej świadomości, że to jest tylko woda. Nasza modlitwa, nasze wyrzeczenia i praca to woda. Ale właśnie ta woda jest Jezusowi potrzebna. Bo tę wodę Jezus może uczynić winem. Wino jest symbolem radości życia. </w:t>
      </w:r>
    </w:p>
    <w:p w14:paraId="39F77BBE" w14:textId="17F63795" w:rsidR="00A1184B" w:rsidRDefault="00F13580" w:rsidP="00F13580">
      <w:pPr>
        <w:widowControl w:val="0"/>
        <w:ind w:firstLine="284"/>
        <w:rPr>
          <w:kern w:val="24"/>
        </w:rPr>
      </w:pPr>
      <w:r>
        <w:rPr>
          <w:kern w:val="24"/>
        </w:rPr>
        <w:lastRenderedPageBreak/>
        <w:t>Z</w:t>
      </w:r>
      <w:r w:rsidR="007C5E99" w:rsidRPr="00F13580">
        <w:rPr>
          <w:kern w:val="24"/>
        </w:rPr>
        <w:t xml:space="preserve">akończenie jest takie bardzo </w:t>
      </w:r>
      <w:r w:rsidR="00A1184B">
        <w:rPr>
          <w:kern w:val="24"/>
        </w:rPr>
        <w:t xml:space="preserve">trafne </w:t>
      </w:r>
      <w:r w:rsidR="007C5E99" w:rsidRPr="00F13580">
        <w:rPr>
          <w:kern w:val="24"/>
        </w:rPr>
        <w:t xml:space="preserve">na nasze czasy. </w:t>
      </w:r>
      <w:r w:rsidR="00A1184B">
        <w:rPr>
          <w:kern w:val="24"/>
        </w:rPr>
        <w:t>„</w:t>
      </w:r>
      <w:r w:rsidR="007C5E99" w:rsidRPr="00F13580">
        <w:rPr>
          <w:kern w:val="24"/>
        </w:rPr>
        <w:t>Każdy człowiek stawia najpierw dobre wino</w:t>
      </w:r>
      <w:r w:rsidR="00A1184B">
        <w:rPr>
          <w:kern w:val="24"/>
        </w:rPr>
        <w:t>”</w:t>
      </w:r>
      <w:r w:rsidR="007C5E99" w:rsidRPr="00F13580">
        <w:rPr>
          <w:kern w:val="24"/>
        </w:rPr>
        <w:t xml:space="preserve">. To jest naturalny porządek ludzkiej rzeczywistości. Na początku jest dobre wino. Zauważmy, że cywilizacja promuje okres dojrzewania, czas nastolatków. Żyjemy w cywilizacji nastolatków. Ideałem jest nastoletnie traktowanie i przeżywanie życia. </w:t>
      </w:r>
    </w:p>
    <w:p w14:paraId="68BDD4D3" w14:textId="77777777" w:rsidR="00A1184B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Jezus proponuje zupełnie inny porządek rzeczy: </w:t>
      </w:r>
      <w:r w:rsidR="00A1184B">
        <w:rPr>
          <w:kern w:val="24"/>
        </w:rPr>
        <w:t>„</w:t>
      </w:r>
      <w:r w:rsidRPr="00F13580">
        <w:rPr>
          <w:kern w:val="24"/>
        </w:rPr>
        <w:t>Ty zachowałeś dobre wino aż do tej pory</w:t>
      </w:r>
      <w:r w:rsidR="00A1184B">
        <w:rPr>
          <w:kern w:val="24"/>
        </w:rPr>
        <w:t>”</w:t>
      </w:r>
      <w:r w:rsidRPr="00F13580">
        <w:rPr>
          <w:kern w:val="24"/>
        </w:rPr>
        <w:t xml:space="preserve">. Dobra Nowina nadaje sens życiu w każdym okresie jego trwania. Maryja jest wzorem zaufania: </w:t>
      </w:r>
      <w:r w:rsidR="00A1184B">
        <w:rPr>
          <w:kern w:val="24"/>
        </w:rPr>
        <w:t>„</w:t>
      </w:r>
      <w:r w:rsidRPr="00F13580">
        <w:rPr>
          <w:kern w:val="24"/>
        </w:rPr>
        <w:t>Zróbcie wszystko, cokolwiek wam powie</w:t>
      </w:r>
      <w:r w:rsidR="00A1184B">
        <w:rPr>
          <w:kern w:val="24"/>
        </w:rPr>
        <w:t>”</w:t>
      </w:r>
      <w:r w:rsidRPr="00F13580">
        <w:rPr>
          <w:kern w:val="24"/>
        </w:rPr>
        <w:t>. Zbyt często przyjmujemy postawę kwestionowania i orzekania, odwołuj</w:t>
      </w:r>
      <w:r w:rsidR="00A1184B">
        <w:rPr>
          <w:kern w:val="24"/>
        </w:rPr>
        <w:t>ąc</w:t>
      </w:r>
      <w:r w:rsidRPr="00F13580">
        <w:rPr>
          <w:kern w:val="24"/>
        </w:rPr>
        <w:t xml:space="preserve"> się głównie do naszych emocji. To znak, że brakuje nam zaufania. </w:t>
      </w:r>
    </w:p>
    <w:p w14:paraId="432CF6B9" w14:textId="77777777" w:rsidR="00A1184B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>Wszystkie dialogi Maryi ze sw</w:t>
      </w:r>
      <w:r w:rsidR="00A1184B">
        <w:rPr>
          <w:kern w:val="24"/>
        </w:rPr>
        <w:t>o</w:t>
      </w:r>
      <w:r w:rsidRPr="00F13580">
        <w:rPr>
          <w:kern w:val="24"/>
        </w:rPr>
        <w:t xml:space="preserve">im </w:t>
      </w:r>
      <w:r w:rsidR="00A1184B">
        <w:rPr>
          <w:kern w:val="24"/>
        </w:rPr>
        <w:t>S</w:t>
      </w:r>
      <w:r w:rsidRPr="00F13580">
        <w:rPr>
          <w:kern w:val="24"/>
        </w:rPr>
        <w:t xml:space="preserve">ynem to bardzo trudne rozmowy. My zaś wyobrażamy je sobie jako słodkie spotkanie dobrego </w:t>
      </w:r>
      <w:r w:rsidR="00A1184B">
        <w:rPr>
          <w:kern w:val="24"/>
        </w:rPr>
        <w:t>S</w:t>
      </w:r>
      <w:r w:rsidRPr="00F13580">
        <w:rPr>
          <w:kern w:val="24"/>
        </w:rPr>
        <w:t>yna z ciepł</w:t>
      </w:r>
      <w:r w:rsidR="00A1184B">
        <w:rPr>
          <w:kern w:val="24"/>
        </w:rPr>
        <w:t>ą</w:t>
      </w:r>
      <w:r w:rsidRPr="00F13580">
        <w:rPr>
          <w:kern w:val="24"/>
        </w:rPr>
        <w:t xml:space="preserve"> </w:t>
      </w:r>
      <w:r w:rsidR="00A1184B">
        <w:rPr>
          <w:kern w:val="24"/>
        </w:rPr>
        <w:t>M</w:t>
      </w:r>
      <w:r w:rsidRPr="00F13580">
        <w:rPr>
          <w:kern w:val="24"/>
        </w:rPr>
        <w:t xml:space="preserve">amą. W Ewangelii nie ma nic podobnego. </w:t>
      </w:r>
    </w:p>
    <w:p w14:paraId="697577C4" w14:textId="77777777" w:rsidR="00A1184B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Maryja jako pierwsza zauważa brak. Jest bowiem człowiekiem wrażliwym. Człowiek dojrzały, mądry, jest wrażliwy na cudze braki. Sprawą o zasadniczym znaczeniu jest być dobrym człowiekiem. Bez życzliwej, otwartej postawy nie da się zrobić niczego dobrego. Prośmy, by Maryja pokazała nam braki naszego człowieczeństwa. </w:t>
      </w:r>
    </w:p>
    <w:p w14:paraId="4B4F7151" w14:textId="77777777" w:rsidR="00A1184B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 xml:space="preserve">Fundamentem wiary jest dobry człowiek. Ewangelia o cudzie w Kanie </w:t>
      </w:r>
      <w:r w:rsidR="00A1184B">
        <w:rPr>
          <w:kern w:val="24"/>
        </w:rPr>
        <w:t xml:space="preserve">Galilejskiej </w:t>
      </w:r>
      <w:r w:rsidRPr="00F13580">
        <w:rPr>
          <w:kern w:val="24"/>
        </w:rPr>
        <w:t>daje nam rozwiązanie na wsz</w:t>
      </w:r>
      <w:r w:rsidR="00A1184B">
        <w:rPr>
          <w:kern w:val="24"/>
        </w:rPr>
        <w:t>el</w:t>
      </w:r>
      <w:r w:rsidRPr="00F13580">
        <w:rPr>
          <w:kern w:val="24"/>
        </w:rPr>
        <w:t xml:space="preserve">kie ludzkie braki. Maryja nie rozwiązuje po swojemu tej sytuacji. Nie zaradza im na ludzki sposób. Można przecież było pożyczyć od sąsiadów, dokupić… </w:t>
      </w:r>
    </w:p>
    <w:p w14:paraId="5F947642" w14:textId="27727AE5" w:rsidR="00904C1E" w:rsidRPr="00F13580" w:rsidRDefault="007C5E99" w:rsidP="00F13580">
      <w:pPr>
        <w:widowControl w:val="0"/>
        <w:ind w:firstLine="284"/>
        <w:rPr>
          <w:kern w:val="24"/>
        </w:rPr>
      </w:pPr>
      <w:r w:rsidRPr="00F13580">
        <w:rPr>
          <w:kern w:val="24"/>
        </w:rPr>
        <w:t>Nasze braki należy</w:t>
      </w:r>
      <w:r w:rsidR="00A1184B">
        <w:rPr>
          <w:kern w:val="24"/>
        </w:rPr>
        <w:t xml:space="preserve"> więc</w:t>
      </w:r>
      <w:r w:rsidRPr="00F13580">
        <w:rPr>
          <w:kern w:val="24"/>
        </w:rPr>
        <w:t xml:space="preserve"> przedstawiać Jezusowi</w:t>
      </w:r>
      <w:r w:rsidR="00B74422">
        <w:rPr>
          <w:kern w:val="24"/>
        </w:rPr>
        <w:t xml:space="preserve"> i</w:t>
      </w:r>
      <w:r w:rsidRPr="00F13580">
        <w:rPr>
          <w:kern w:val="24"/>
        </w:rPr>
        <w:t xml:space="preserve"> </w:t>
      </w:r>
      <w:r w:rsidR="00B74422">
        <w:rPr>
          <w:kern w:val="24"/>
        </w:rPr>
        <w:t>p</w:t>
      </w:r>
      <w:r w:rsidRPr="00F13580">
        <w:rPr>
          <w:kern w:val="24"/>
        </w:rPr>
        <w:t>ro</w:t>
      </w:r>
      <w:r w:rsidR="00B74422">
        <w:rPr>
          <w:kern w:val="24"/>
        </w:rPr>
        <w:t>s</w:t>
      </w:r>
      <w:bookmarkStart w:id="0" w:name="_GoBack"/>
      <w:bookmarkEnd w:id="0"/>
      <w:r w:rsidR="00B74422">
        <w:rPr>
          <w:kern w:val="24"/>
        </w:rPr>
        <w:t>ić</w:t>
      </w:r>
      <w:r w:rsidRPr="00F13580">
        <w:rPr>
          <w:kern w:val="24"/>
        </w:rPr>
        <w:t xml:space="preserve"> o świadomość, że </w:t>
      </w:r>
      <w:r w:rsidR="003F54BE">
        <w:rPr>
          <w:kern w:val="24"/>
        </w:rPr>
        <w:t xml:space="preserve">to </w:t>
      </w:r>
      <w:r w:rsidRPr="00F13580">
        <w:rPr>
          <w:kern w:val="24"/>
        </w:rPr>
        <w:t>nie my rozwiązujemy ludz</w:t>
      </w:r>
      <w:r w:rsidR="00A1184B">
        <w:rPr>
          <w:kern w:val="24"/>
        </w:rPr>
        <w:t>k</w:t>
      </w:r>
      <w:r w:rsidRPr="00F13580">
        <w:rPr>
          <w:kern w:val="24"/>
        </w:rPr>
        <w:t>ie problemy.</w:t>
      </w:r>
    </w:p>
    <w:sectPr w:rsidR="00904C1E" w:rsidRPr="00F1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79"/>
    <w:rsid w:val="000A12F9"/>
    <w:rsid w:val="00123394"/>
    <w:rsid w:val="001428A6"/>
    <w:rsid w:val="00154742"/>
    <w:rsid w:val="00264293"/>
    <w:rsid w:val="002E5F17"/>
    <w:rsid w:val="003F54BE"/>
    <w:rsid w:val="00495531"/>
    <w:rsid w:val="00510CCC"/>
    <w:rsid w:val="00781847"/>
    <w:rsid w:val="007C5E99"/>
    <w:rsid w:val="00904C1E"/>
    <w:rsid w:val="00963CB1"/>
    <w:rsid w:val="009A14B3"/>
    <w:rsid w:val="009B6D07"/>
    <w:rsid w:val="00A1184B"/>
    <w:rsid w:val="00B74422"/>
    <w:rsid w:val="00BB7C02"/>
    <w:rsid w:val="00BD1117"/>
    <w:rsid w:val="00BF6AA3"/>
    <w:rsid w:val="00DA19C2"/>
    <w:rsid w:val="00E21A79"/>
    <w:rsid w:val="00E9680D"/>
    <w:rsid w:val="00F13580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BCE4"/>
  <w15:chartTrackingRefBased/>
  <w15:docId w15:val="{4B49ADAC-A114-4459-8D44-0D7DAE0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CB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20</cp:revision>
  <dcterms:created xsi:type="dcterms:W3CDTF">2020-02-05T09:57:00Z</dcterms:created>
  <dcterms:modified xsi:type="dcterms:W3CDTF">2020-03-11T13:00:00Z</dcterms:modified>
</cp:coreProperties>
</file>